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D24DB" w14:textId="77777777" w:rsidR="007415B2" w:rsidRPr="00C62B1B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-US"/>
        </w:rPr>
      </w:pPr>
    </w:p>
    <w:p w14:paraId="639BE6E2" w14:textId="77777777" w:rsidR="00572D94" w:rsidRPr="00C62B1B" w:rsidRDefault="00572D94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14:paraId="6EF559B8" w14:textId="77777777" w:rsidR="00572D94" w:rsidRPr="00C62B1B" w:rsidRDefault="00572D94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14:paraId="557FDE14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B245F">
        <w:rPr>
          <w:rFonts w:ascii="Times New Roman" w:eastAsia="Times New Roman" w:hAnsi="Times New Roman" w:cs="Times New Roman"/>
          <w:b/>
          <w:bCs/>
          <w:sz w:val="36"/>
          <w:szCs w:val="36"/>
        </w:rPr>
        <w:t>МЕТОДИКА ЗА ОПРЕДЕЛЯНЕ НА КОМПЛЕКСНАТА ОЦЕНКА НА ОФЕРТИТЕ</w:t>
      </w:r>
    </w:p>
    <w:p w14:paraId="25779762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F75693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C14CA5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80DB23" w14:textId="7023F8B7" w:rsidR="00D34730" w:rsidRPr="00D34730" w:rsidRDefault="00D34730" w:rsidP="00D347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</w:pPr>
      <w:proofErr w:type="gramStart"/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>В ОБЩЕСТВЕНА ПОРЪЧКА ПО ЧЛ.</w:t>
      </w:r>
      <w:proofErr w:type="gramEnd"/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20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, АЛ.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3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, Т. 1 ОТ ЗОП –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СЪБИРАНЕ НА ОФЕРТИ С ОБЯВА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 С ПРЕДМЕТ:</w:t>
      </w:r>
    </w:p>
    <w:p w14:paraId="4B63B50A" w14:textId="77777777" w:rsidR="00D34730" w:rsidRPr="00D34730" w:rsidRDefault="00D34730" w:rsidP="00D347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</w:pPr>
    </w:p>
    <w:p w14:paraId="4B252CFB" w14:textId="77777777" w:rsidR="00D34730" w:rsidRPr="00D34730" w:rsidRDefault="00D34730" w:rsidP="00D3473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7C0C892" w14:textId="77777777" w:rsidR="003B5387" w:rsidRPr="003B5387" w:rsidRDefault="003B5387" w:rsidP="003B5387">
      <w:pPr>
        <w:keepNext/>
        <w:spacing w:before="240" w:after="60" w:line="240" w:lineRule="auto"/>
        <w:ind w:left="-284" w:right="-142" w:firstLine="71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</w:pPr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«ОСНОВЕН РЕМОНТ НА УЛИЦА «ОСОГОВО» В ГР</w:t>
      </w:r>
      <w:proofErr w:type="gramStart"/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.Т</w:t>
      </w:r>
      <w:proofErr w:type="gramEnd"/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ЕРВЕЛ»</w:t>
      </w:r>
    </w:p>
    <w:p w14:paraId="3DB8D5DF" w14:textId="77777777" w:rsidR="00D34730" w:rsidRPr="00D34730" w:rsidRDefault="00D34730" w:rsidP="00D3473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33EEA214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4CC95CE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79BF70D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556160D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3CC53D9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0B97377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058F6896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9ABF97D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058F16B1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5D663574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51D82FA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48367082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3AA59DE" w14:textId="77777777" w:rsidR="00C86D7B" w:rsidRPr="00C62B1B" w:rsidRDefault="00C86D7B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B87143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81ED4B9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en-US" w:eastAsia="bg-BG"/>
        </w:rPr>
      </w:pPr>
    </w:p>
    <w:p w14:paraId="11D3A22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9469787" w14:textId="77777777" w:rsidR="00C86D7B" w:rsidRPr="00C62B1B" w:rsidRDefault="00C86D7B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EFFE5E3" w14:textId="77777777" w:rsidR="00BC1C77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D8583FE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625756C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6169B62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C53CED9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6334947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88EF8BD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0F157D0" w14:textId="71C85583" w:rsidR="00122865" w:rsidRPr="00BB245F" w:rsidRDefault="00122865" w:rsidP="0012286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 xml:space="preserve">ГРАД </w:t>
      </w:r>
      <w:r w:rsidR="00BB245F" w:rsidRPr="00BB245F">
        <w:rPr>
          <w:rFonts w:ascii="Times New Roman" w:eastAsia="Times New Roman" w:hAnsi="Times New Roman" w:cs="Times New Roman"/>
          <w:b/>
          <w:sz w:val="24"/>
          <w:szCs w:val="24"/>
        </w:rPr>
        <w:t>ТЕРВЕЛ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>, 202</w:t>
      </w:r>
      <w:r w:rsidR="00C3664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ГОД.</w:t>
      </w:r>
    </w:p>
    <w:p w14:paraId="7452ECEA" w14:textId="77777777" w:rsidR="007415B2" w:rsidRPr="00BB245F" w:rsidRDefault="007415B2" w:rsidP="00455BA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(Настоящ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>та м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етодика за комплексна оценка и начина за определяне на оценката по всеки показател на офертите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са разработени на основание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чл. 70, ал. 7 от ЗОП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>и са част от Документацията за обществена поръчка съгласно чл. 31, ал. 1, т. 3 от ЗОП)</w:t>
      </w:r>
    </w:p>
    <w:p w14:paraId="2C57D5FA" w14:textId="77777777" w:rsidR="007415B2" w:rsidRPr="00BB245F" w:rsidRDefault="007415B2" w:rsidP="007415B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9E9E80" w14:textId="77777777" w:rsidR="00C36644" w:rsidRDefault="00893DBD" w:rsidP="00893DBD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Комисията не разглежда техническите предложения на участниците, за които е установено, че не отговарят на изискванията за лично състояние и на критериите за подбор.</w:t>
      </w:r>
    </w:p>
    <w:p w14:paraId="08BDEF7C" w14:textId="2B337E00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 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техническата спецификация. </w:t>
      </w:r>
    </w:p>
    <w:p w14:paraId="79991560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В съответствие с изискванията на чл. 70, ал. 7 от ЗОП посочваме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Методиката за комплексна оценка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и начина за определяне на оценката по всеки показател на офертите. </w:t>
      </w:r>
    </w:p>
    <w:p w14:paraId="00D5FFF6" w14:textId="77777777" w:rsidR="00893DBD" w:rsidRPr="00BB245F" w:rsidRDefault="00893DBD" w:rsidP="00893DBD">
      <w:pPr>
        <w:widowControl w:val="0"/>
        <w:shd w:val="clear" w:color="auto" w:fill="FFFFFF"/>
        <w:spacing w:after="0" w:line="259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Методиката съдържа точни указания за извършване на оценка по всеки показател и за определяне на комплексната оценка на съответна, допусната до този етап на процедурата оферта.</w:t>
      </w:r>
    </w:p>
    <w:p w14:paraId="2CC92C0D" w14:textId="77777777" w:rsidR="00893DBD" w:rsidRPr="00BB245F" w:rsidRDefault="00893DBD" w:rsidP="00893DBD">
      <w:pPr>
        <w:widowControl w:val="0"/>
        <w:shd w:val="clear" w:color="auto" w:fill="FFFFFF"/>
        <w:spacing w:after="0" w:line="259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Обществената поръчка се възлага въз основа на „икономически най-изгодната оферта“.</w:t>
      </w:r>
    </w:p>
    <w:p w14:paraId="3CABC498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Икономически най-изгодната оферта се определя въз основа на критерий за възлагане „оптимално съотношение качество/цена“, съгласно чл. 70, ал. 2, т. 3 от ЗОП.</w:t>
      </w:r>
    </w:p>
    <w:p w14:paraId="6C5CA5EA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Класирането на допуснатите до оценка оферти се извършва на база получената от всяка оферта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Комплексна оценка“ (КО).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>Комплексната оценка представлява сума от индивидуалните оценки по определените предварително от възложителя показатели, отразяващи оптималното съотношение качество/цена, както следва:</w:t>
      </w:r>
    </w:p>
    <w:p w14:paraId="3955F9D2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tbl>
      <w:tblPr>
        <w:tblW w:w="9512" w:type="dxa"/>
        <w:jc w:val="center"/>
        <w:tblLayout w:type="fixed"/>
        <w:tblLook w:val="0000" w:firstRow="0" w:lastRow="0" w:firstColumn="0" w:lastColumn="0" w:noHBand="0" w:noVBand="0"/>
      </w:tblPr>
      <w:tblGrid>
        <w:gridCol w:w="6914"/>
        <w:gridCol w:w="2598"/>
      </w:tblGrid>
      <w:tr w:rsidR="00BB245F" w:rsidRPr="00BB245F" w14:paraId="7DFAC9D5" w14:textId="77777777" w:rsidTr="00604E18">
        <w:trPr>
          <w:cantSplit/>
          <w:trHeight w:val="362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27CED7" w:themeFill="accent3"/>
            <w:vAlign w:val="center"/>
          </w:tcPr>
          <w:p w14:paraId="325DB1DA" w14:textId="77777777" w:rsidR="00893DBD" w:rsidRPr="00BB245F" w:rsidRDefault="00893DBD" w:rsidP="000611CD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Показател – П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7CED7" w:themeFill="accent3"/>
            <w:vAlign w:val="center"/>
          </w:tcPr>
          <w:p w14:paraId="4F7CB363" w14:textId="77777777" w:rsidR="00893DBD" w:rsidRPr="00BB245F" w:rsidRDefault="00893DBD" w:rsidP="000611C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Максимално възможен брой точки</w:t>
            </w:r>
          </w:p>
        </w:tc>
      </w:tr>
      <w:tr w:rsidR="00BB245F" w:rsidRPr="00BB245F" w14:paraId="44655120" w14:textId="77777777" w:rsidTr="00604E18">
        <w:trPr>
          <w:trHeight w:val="480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3F5F7" w:themeFill="accent3" w:themeFillTint="33"/>
            <w:vAlign w:val="center"/>
          </w:tcPr>
          <w:p w14:paraId="191DEDA9" w14:textId="77777777" w:rsidR="00893DBD" w:rsidRPr="00BB245F" w:rsidRDefault="00893DBD" w:rsidP="00141D10">
            <w:pPr>
              <w:tabs>
                <w:tab w:val="left" w:pos="284"/>
              </w:tabs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П1 – Срок за изпълнение на СМР/СРР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F5F7" w:themeFill="accent3" w:themeFillTint="33"/>
            <w:vAlign w:val="center"/>
          </w:tcPr>
          <w:p w14:paraId="2C333AD9" w14:textId="1EA1D859" w:rsidR="00893DBD" w:rsidRPr="00BB245F" w:rsidRDefault="00131F55" w:rsidP="00141D10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  <w:tr w:rsidR="00BB245F" w:rsidRPr="00BB245F" w14:paraId="6D72E998" w14:textId="77777777" w:rsidTr="00604E18">
        <w:trPr>
          <w:trHeight w:val="465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3F5F7" w:themeFill="accent3" w:themeFillTint="33"/>
            <w:vAlign w:val="center"/>
          </w:tcPr>
          <w:p w14:paraId="7DE61E99" w14:textId="77777777" w:rsidR="00893DBD" w:rsidRPr="00BB245F" w:rsidRDefault="00893DBD" w:rsidP="00141D10">
            <w:pPr>
              <w:tabs>
                <w:tab w:val="left" w:pos="284"/>
              </w:tabs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П2 - Ценово предложение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F5F7" w:themeFill="accent3" w:themeFillTint="33"/>
            <w:vAlign w:val="center"/>
          </w:tcPr>
          <w:p w14:paraId="0030DBF5" w14:textId="0627E9D8" w:rsidR="00893DBD" w:rsidRPr="00BB245F" w:rsidRDefault="00131F55" w:rsidP="00141D10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14:paraId="6C7850C6" w14:textId="77777777" w:rsidR="00893DBD" w:rsidRPr="00BB245F" w:rsidRDefault="00893DBD" w:rsidP="00893DBD">
      <w:pPr>
        <w:suppressAutoHyphens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EBF9B03" w14:textId="77777777" w:rsidR="00893DBD" w:rsidRPr="00BB245F" w:rsidRDefault="00893DBD" w:rsidP="00893DBD">
      <w:pPr>
        <w:suppressAutoHyphens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  <w:r w:rsidRPr="00BB245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Комплексна оценка </w:t>
      </w:r>
      <w:r w:rsidRPr="00BB245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(КО) = П1+П2</w:t>
      </w:r>
    </w:p>
    <w:p w14:paraId="77AAAF42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B245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първо място се класира участникът, събрал най-много точки. Максималният брой точки, който може да получи участник, е </w:t>
      </w:r>
      <w:r w:rsidRPr="00BB245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100 т.</w:t>
      </w:r>
    </w:p>
    <w:p w14:paraId="6A1269C4" w14:textId="77777777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5F">
        <w:rPr>
          <w:rFonts w:ascii="Times New Roman" w:eastAsia="Calibri" w:hAnsi="Times New Roman" w:cs="Times New Roman"/>
          <w:sz w:val="24"/>
          <w:szCs w:val="24"/>
        </w:rPr>
        <w:t xml:space="preserve">Преди да премине към оценка на предложенията на участниците, комисията проверява дали същите отговарят на изискванията на възложителя, залегнали в техническата спецификация и дали обезпечават качественото изпълнение на поръчката, отчитайки спецификите й.  </w:t>
      </w:r>
    </w:p>
    <w:p w14:paraId="5F706888" w14:textId="77777777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5F">
        <w:rPr>
          <w:rFonts w:ascii="Times New Roman" w:eastAsia="Calibri" w:hAnsi="Times New Roman" w:cs="Times New Roman"/>
          <w:sz w:val="24"/>
          <w:szCs w:val="24"/>
        </w:rPr>
        <w:lastRenderedPageBreak/>
        <w:t>Допуснатите до оценка технически предложения на участниците се оценяват по скалата посочена по-долу при спазване на критериите за присъждане на определен брой точки.</w:t>
      </w:r>
    </w:p>
    <w:p w14:paraId="76670B8F" w14:textId="77777777" w:rsidR="00893DBD" w:rsidRPr="00BB245F" w:rsidRDefault="00893DBD" w:rsidP="00893DB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  <w:r w:rsidRPr="00BB245F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en-US" w:eastAsia="bg-BG"/>
        </w:rPr>
        <w:t>УКАЗАНИЯТА ЗА ОПРЕДЕЛЯНЕ НА ОЦЕНКАТА ПО ВСЕКИ ПОКАЗАТЕЛ</w:t>
      </w:r>
    </w:p>
    <w:p w14:paraId="6A336B33" w14:textId="77777777" w:rsidR="00893DBD" w:rsidRPr="00BB245F" w:rsidRDefault="00893DBD" w:rsidP="00893DB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</w:p>
    <w:p w14:paraId="51A48647" w14:textId="348EFC9E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  <w:t xml:space="preserve">1. Показател П1 „СРОК ЗА ИЗПЪЛНЕНИЕ НА СМР/СРР”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– максимален брой точки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14:paraId="2FC02A36" w14:textId="77777777" w:rsidR="00893DBD" w:rsidRPr="00BB245F" w:rsidRDefault="00893DBD" w:rsidP="00893DBD">
      <w:pPr>
        <w:suppressAutoHyphens/>
        <w:spacing w:after="0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7A2019FA" w14:textId="77777777" w:rsidR="00893DBD" w:rsidRPr="00BB245F" w:rsidRDefault="00893DBD" w:rsidP="00893DBD">
      <w:pPr>
        <w:tabs>
          <w:tab w:val="left" w:pos="450"/>
          <w:tab w:val="left" w:pos="630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П1 -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 показател, отразяващ тежестта на предложения от участника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 (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календарни дни);</w:t>
      </w:r>
    </w:p>
    <w:p w14:paraId="3C918D26" w14:textId="5F893C8B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num" w:pos="1440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П1 е 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14:paraId="36E0B210" w14:textId="77777777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 най-кратък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651BDFAF" w14:textId="77777777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Точките на останалите участници се определят в съотношение към най-краткия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за изпълнение на СМР/СРР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следната формула:</w:t>
      </w:r>
    </w:p>
    <w:p w14:paraId="79612E89" w14:textId="4B3DA524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П1 = (Amin /A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, където</w:t>
      </w:r>
    </w:p>
    <w:p w14:paraId="2043488A" w14:textId="77777777" w:rsidR="00893DBD" w:rsidRPr="00BB245F" w:rsidRDefault="00893DBD" w:rsidP="00893DB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4298E5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Amin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минималният (най-кратък) предложен срок за изпълнение на СМР/СРР; </w:t>
      </w:r>
    </w:p>
    <w:p w14:paraId="25F05CF7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срок за изпълнение на СМР/СРР,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предложен от 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-тия  участник. </w:t>
      </w:r>
    </w:p>
    <w:p w14:paraId="112B260F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5FB503" w14:textId="7DC1FE35" w:rsidR="00893DBD" w:rsidRPr="00E54437" w:rsidRDefault="00893DBD" w:rsidP="00893DB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</w:pPr>
      <w:r w:rsidRPr="007500E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Забележка</w:t>
      </w:r>
      <w:r w:rsidRPr="007500E4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</w:t>
      </w:r>
      <w:r w:rsidRPr="007500E4">
        <w:rPr>
          <w:rFonts w:ascii="Times New Roman" w:eastAsia="Times New Roman" w:hAnsi="Times New Roman" w:cs="Times New Roman"/>
          <w:i/>
          <w:sz w:val="24"/>
          <w:szCs w:val="24"/>
        </w:rPr>
        <w:t xml:space="preserve"> Предложението по показател срок за изпълнение на СМР/СРР се представя задължително като цяло положително число в календарни дни. Предложеният от участника срок за изпълнение на СМР/СРР</w:t>
      </w:r>
      <w:r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не следва да е по-малко от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3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0 (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три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десет) календарни дни и не повече от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75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(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седем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десет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 пет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) календарни дни</w:t>
      </w:r>
      <w:r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, считано от датата на </w:t>
      </w:r>
      <w:r w:rsidR="00C3664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откриване на строителната площадка до датата, на която бъде подписан </w:t>
      </w:r>
      <w:r w:rsidR="0045624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bookmarkStart w:id="0" w:name="_GoBack"/>
      <w:bookmarkEnd w:id="0"/>
      <w:r w:rsidR="00C3664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Акт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C36644" w:rsidRPr="00E54437">
        <w:rPr>
          <w:rFonts w:ascii="Times New Roman" w:eastAsia="Century Gothic" w:hAnsi="Times New Roman" w:cs="Times New Roman"/>
          <w:bCs/>
          <w:i/>
          <w:sz w:val="24"/>
          <w:szCs w:val="24"/>
        </w:rPr>
        <w:t>по Приложение № 15 към чл. 7, ал. 3, т. 15 от НАРЕДБА № 3 ОТ 31 ЮЛИ 2003 Г. ЗА СЪСТАВЯНЕ НА АКТОВЕ И ПРОТОКОЛИ ПО ВРЕМЕ НА СТРОИТЕЛСТВОТО)</w:t>
      </w:r>
      <w:r w:rsidRP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</w:p>
    <w:p w14:paraId="55B00A55" w14:textId="77777777" w:rsidR="00893DBD" w:rsidRPr="00BB245F" w:rsidRDefault="00893DBD" w:rsidP="00893DB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i/>
          <w:sz w:val="24"/>
          <w:szCs w:val="24"/>
        </w:rPr>
        <w:t>Участник, предложил срок, по-кратък от минимално определения или по-дълъг от максимално определения ще бъде отстранен от участие в процедурата.</w:t>
      </w:r>
    </w:p>
    <w:p w14:paraId="5D893B57" w14:textId="77777777" w:rsidR="00893DBD" w:rsidRPr="00BB245F" w:rsidRDefault="00893DBD" w:rsidP="00893DBD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</w:pPr>
    </w:p>
    <w:p w14:paraId="74B657FC" w14:textId="6172BE02" w:rsidR="00893DBD" w:rsidRPr="00BB245F" w:rsidRDefault="00893DBD" w:rsidP="00893DBD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Показател - „ЦЕНОВО ПРЕДЛОЖЕНИЕ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“ – П2 – максимален брой точки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14:paraId="125A6785" w14:textId="77777777" w:rsidR="00893DBD" w:rsidRPr="00BB245F" w:rsidRDefault="00893DBD" w:rsidP="00893DBD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31420E4B" w14:textId="77777777" w:rsidR="00893DBD" w:rsidRPr="00BB245F" w:rsidRDefault="00893DBD" w:rsidP="00893DBD">
      <w:pPr>
        <w:suppressAutoHyphens/>
        <w:spacing w:after="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оценка по този показател се допускат само оферти, които съответстват на условията за изпълнение на обществената поръчка. </w:t>
      </w:r>
    </w:p>
    <w:p w14:paraId="4E2B16D5" w14:textId="77777777" w:rsidR="00893DBD" w:rsidRPr="00BB245F" w:rsidRDefault="00893DBD" w:rsidP="00893DBD">
      <w:pPr>
        <w:tabs>
          <w:tab w:val="left" w:pos="450"/>
          <w:tab w:val="left" w:pos="567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е показател, отразяващ тежестта на предлаганата цена на съответната оферта. </w:t>
      </w:r>
    </w:p>
    <w:p w14:paraId="6617BD12" w14:textId="20AD9FD0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П2 е 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14:paraId="37BD579F" w14:textId="77777777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предложена </w:t>
      </w:r>
      <w:r w:rsidRPr="00BB245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най-ниска обща цена;</w:t>
      </w:r>
    </w:p>
    <w:p w14:paraId="75D740CE" w14:textId="77777777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Точките на останалите участници се определят в съотношение към най-ниската предложена обща цена по следната формула:</w:t>
      </w:r>
    </w:p>
    <w:p w14:paraId="5DDE1B11" w14:textId="77777777" w:rsidR="00893DBD" w:rsidRPr="00BB245F" w:rsidRDefault="00893DBD" w:rsidP="00893DBD">
      <w:pPr>
        <w:tabs>
          <w:tab w:val="num" w:pos="426"/>
          <w:tab w:val="left" w:pos="567"/>
          <w:tab w:val="left" w:pos="851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CC13B4F" w14:textId="13A9A413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 = (Amin / 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0, където:</w:t>
      </w:r>
    </w:p>
    <w:p w14:paraId="0C0D2144" w14:textId="77777777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Amin – представлява предложената най-ниска обща цена за изпълнение на поръчката;</w:t>
      </w:r>
    </w:p>
    <w:p w14:paraId="6EC1DFD4" w14:textId="77777777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A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цената, предложена от 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тия  участник; </w:t>
      </w:r>
    </w:p>
    <w:p w14:paraId="1EB4B5B7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</w:p>
    <w:p w14:paraId="15ABDDF6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Уточнение: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 Комисията изчислява точките с точност до втория знак след десетичната запетая.</w:t>
      </w:r>
    </w:p>
    <w:p w14:paraId="7D6EEDD8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p w14:paraId="23A7829D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!!! В случай че комплексните оценки на две или повече оферти са равни, за определяне на изпълнител между класираните на първо място оферти се прилагат разпоредбите на чл.58, ал.2 и 3 от ППЗОП.</w:t>
      </w:r>
    </w:p>
    <w:p w14:paraId="6C4A8059" w14:textId="77777777" w:rsidR="00E41F1F" w:rsidRPr="00BB245F" w:rsidRDefault="00E41F1F" w:rsidP="00893DBD">
      <w:pPr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</w:p>
    <w:sectPr w:rsidR="00E41F1F" w:rsidRPr="00BB245F" w:rsidSect="00E41F1F">
      <w:pgSz w:w="11906" w:h="16838"/>
      <w:pgMar w:top="1095" w:right="1417" w:bottom="1417" w:left="1417" w:header="426" w:footer="4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F9C51" w14:textId="77777777" w:rsidR="006A78D8" w:rsidRDefault="006A78D8" w:rsidP="007415B2">
      <w:pPr>
        <w:spacing w:after="0" w:line="240" w:lineRule="auto"/>
      </w:pPr>
      <w:r>
        <w:separator/>
      </w:r>
    </w:p>
  </w:endnote>
  <w:endnote w:type="continuationSeparator" w:id="0">
    <w:p w14:paraId="5C0BAF10" w14:textId="77777777" w:rsidR="006A78D8" w:rsidRDefault="006A78D8" w:rsidP="0074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FD5F38" w14:textId="77777777" w:rsidR="006A78D8" w:rsidRDefault="006A78D8" w:rsidP="007415B2">
      <w:pPr>
        <w:spacing w:after="0" w:line="240" w:lineRule="auto"/>
      </w:pPr>
      <w:r>
        <w:separator/>
      </w:r>
    </w:p>
  </w:footnote>
  <w:footnote w:type="continuationSeparator" w:id="0">
    <w:p w14:paraId="56740C5E" w14:textId="77777777" w:rsidR="006A78D8" w:rsidRDefault="006A78D8" w:rsidP="00741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1">
    <w:nsid w:val="003059D5"/>
    <w:multiLevelType w:val="multilevel"/>
    <w:tmpl w:val="026658E2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34E639C"/>
    <w:multiLevelType w:val="hybridMultilevel"/>
    <w:tmpl w:val="41B2A33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D22A73"/>
    <w:multiLevelType w:val="hybridMultilevel"/>
    <w:tmpl w:val="DC66EF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DE0CB3"/>
    <w:multiLevelType w:val="hybridMultilevel"/>
    <w:tmpl w:val="594AE0D0"/>
    <w:lvl w:ilvl="0" w:tplc="4E849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86F08"/>
    <w:multiLevelType w:val="hybridMultilevel"/>
    <w:tmpl w:val="21F8A3CC"/>
    <w:lvl w:ilvl="0" w:tplc="C242E1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35C1E"/>
    <w:multiLevelType w:val="multilevel"/>
    <w:tmpl w:val="4BE4FE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2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5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9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800" w:hanging="1800"/>
      </w:pPr>
      <w:rPr>
        <w:rFonts w:hint="default"/>
        <w:b w:val="0"/>
      </w:rPr>
    </w:lvl>
  </w:abstractNum>
  <w:abstractNum w:abstractNumId="7">
    <w:nsid w:val="15E654DE"/>
    <w:multiLevelType w:val="hybridMultilevel"/>
    <w:tmpl w:val="EC344C58"/>
    <w:lvl w:ilvl="0" w:tplc="4502BF7E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62B1622"/>
    <w:multiLevelType w:val="hybridMultilevel"/>
    <w:tmpl w:val="77B2620C"/>
    <w:lvl w:ilvl="0" w:tplc="E2EAB3DE">
      <w:start w:val="1"/>
      <w:numFmt w:val="decimal"/>
      <w:lvlText w:val="%1."/>
      <w:lvlJc w:val="left"/>
      <w:pPr>
        <w:ind w:left="900" w:hanging="540"/>
      </w:pPr>
      <w:rPr>
        <w:rFonts w:hint="default"/>
        <w:b/>
        <w:strike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67593"/>
    <w:multiLevelType w:val="hybridMultilevel"/>
    <w:tmpl w:val="D1C042C0"/>
    <w:lvl w:ilvl="0" w:tplc="08C4B358">
      <w:start w:val="1"/>
      <w:numFmt w:val="decimal"/>
      <w:lvlText w:val="2.%1."/>
      <w:lvlJc w:val="left"/>
      <w:pPr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4B4C1B"/>
    <w:multiLevelType w:val="hybridMultilevel"/>
    <w:tmpl w:val="2EFA89B4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771B2"/>
    <w:multiLevelType w:val="hybridMultilevel"/>
    <w:tmpl w:val="243EE5BC"/>
    <w:lvl w:ilvl="0" w:tplc="ECCAA2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2781E"/>
    <w:multiLevelType w:val="hybridMultilevel"/>
    <w:tmpl w:val="B70E0724"/>
    <w:lvl w:ilvl="0" w:tplc="0409000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67385F"/>
    <w:multiLevelType w:val="hybridMultilevel"/>
    <w:tmpl w:val="82B87472"/>
    <w:lvl w:ilvl="0" w:tplc="CC567F64">
      <w:numFmt w:val="bullet"/>
      <w:lvlText w:val="-"/>
      <w:lvlJc w:val="left"/>
      <w:pPr>
        <w:ind w:left="928" w:hanging="360"/>
      </w:pPr>
      <w:rPr>
        <w:rFonts w:ascii="Verdana" w:eastAsia="Times New Roman" w:hAnsi="Verdana"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2C4934BC"/>
    <w:multiLevelType w:val="hybridMultilevel"/>
    <w:tmpl w:val="99BA0E62"/>
    <w:lvl w:ilvl="0" w:tplc="87DEAF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931A4D"/>
    <w:multiLevelType w:val="multilevel"/>
    <w:tmpl w:val="31931A4D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757E9"/>
    <w:multiLevelType w:val="hybridMultilevel"/>
    <w:tmpl w:val="6A04BB9A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0B50D7"/>
    <w:multiLevelType w:val="multilevel"/>
    <w:tmpl w:val="2B64E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5C8A64BE"/>
    <w:multiLevelType w:val="hybridMultilevel"/>
    <w:tmpl w:val="6A3259C6"/>
    <w:lvl w:ilvl="0" w:tplc="89A2738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6058A8A0">
      <w:start w:val="1"/>
      <w:numFmt w:val="decimal"/>
      <w:lvlText w:val="%2."/>
      <w:lvlJc w:val="left"/>
      <w:pPr>
        <w:ind w:left="1845" w:hanging="405"/>
      </w:pPr>
      <w:rPr>
        <w:rFonts w:hint="default"/>
        <w:b/>
      </w:r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13E5579"/>
    <w:multiLevelType w:val="hybridMultilevel"/>
    <w:tmpl w:val="77A2124E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F27C6B"/>
    <w:multiLevelType w:val="multilevel"/>
    <w:tmpl w:val="9E7439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1">
    <w:nsid w:val="67C659A4"/>
    <w:multiLevelType w:val="hybridMultilevel"/>
    <w:tmpl w:val="85D2342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CAF56C4"/>
    <w:multiLevelType w:val="hybridMultilevel"/>
    <w:tmpl w:val="B98A79B8"/>
    <w:lvl w:ilvl="0" w:tplc="EF260E7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4708C3"/>
    <w:multiLevelType w:val="hybridMultilevel"/>
    <w:tmpl w:val="BCC0B166"/>
    <w:lvl w:ilvl="0" w:tplc="022464A6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4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</w:num>
  <w:num w:numId="7">
    <w:abstractNumId w:val="16"/>
  </w:num>
  <w:num w:numId="8">
    <w:abstractNumId w:val="5"/>
  </w:num>
  <w:num w:numId="9">
    <w:abstractNumId w:val="21"/>
  </w:num>
  <w:num w:numId="10">
    <w:abstractNumId w:val="11"/>
  </w:num>
  <w:num w:numId="11">
    <w:abstractNumId w:val="10"/>
  </w:num>
  <w:num w:numId="12">
    <w:abstractNumId w:val="13"/>
  </w:num>
  <w:num w:numId="13">
    <w:abstractNumId w:val="0"/>
  </w:num>
  <w:num w:numId="14">
    <w:abstractNumId w:val="4"/>
  </w:num>
  <w:num w:numId="15">
    <w:abstractNumId w:val="22"/>
  </w:num>
  <w:num w:numId="16">
    <w:abstractNumId w:val="15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7"/>
  </w:num>
  <w:num w:numId="22">
    <w:abstractNumId w:val="8"/>
  </w:num>
  <w:num w:numId="23">
    <w:abstractNumId w:val="2"/>
  </w:num>
  <w:num w:numId="24">
    <w:abstractNumId w:val="14"/>
  </w:num>
  <w:num w:numId="25">
    <w:abstractNumId w:val="23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8A"/>
    <w:rsid w:val="0000606D"/>
    <w:rsid w:val="000657A6"/>
    <w:rsid w:val="000677F2"/>
    <w:rsid w:val="000767D4"/>
    <w:rsid w:val="0007783A"/>
    <w:rsid w:val="0009445A"/>
    <w:rsid w:val="000E26E8"/>
    <w:rsid w:val="000E3B53"/>
    <w:rsid w:val="000E5D5A"/>
    <w:rsid w:val="00116537"/>
    <w:rsid w:val="00122865"/>
    <w:rsid w:val="00131F55"/>
    <w:rsid w:val="001413FC"/>
    <w:rsid w:val="00141D10"/>
    <w:rsid w:val="001463F7"/>
    <w:rsid w:val="0015296F"/>
    <w:rsid w:val="00157FBB"/>
    <w:rsid w:val="00163C9C"/>
    <w:rsid w:val="00163DE7"/>
    <w:rsid w:val="00193F75"/>
    <w:rsid w:val="001A216D"/>
    <w:rsid w:val="001B7E0A"/>
    <w:rsid w:val="001E62A2"/>
    <w:rsid w:val="001F0EDF"/>
    <w:rsid w:val="00207A1C"/>
    <w:rsid w:val="00212462"/>
    <w:rsid w:val="00227E57"/>
    <w:rsid w:val="002543CF"/>
    <w:rsid w:val="002578AD"/>
    <w:rsid w:val="00272BF7"/>
    <w:rsid w:val="002A69EE"/>
    <w:rsid w:val="002C5832"/>
    <w:rsid w:val="002C7A9A"/>
    <w:rsid w:val="002E73BB"/>
    <w:rsid w:val="003162D4"/>
    <w:rsid w:val="003179DA"/>
    <w:rsid w:val="003446E2"/>
    <w:rsid w:val="00353705"/>
    <w:rsid w:val="00360326"/>
    <w:rsid w:val="003604E8"/>
    <w:rsid w:val="003736D7"/>
    <w:rsid w:val="00383D95"/>
    <w:rsid w:val="0038462F"/>
    <w:rsid w:val="00391D44"/>
    <w:rsid w:val="00393379"/>
    <w:rsid w:val="003B05F0"/>
    <w:rsid w:val="003B1C8A"/>
    <w:rsid w:val="003B5387"/>
    <w:rsid w:val="003C1155"/>
    <w:rsid w:val="003D2E5E"/>
    <w:rsid w:val="003D4438"/>
    <w:rsid w:val="003D74FF"/>
    <w:rsid w:val="003E0E24"/>
    <w:rsid w:val="0041342F"/>
    <w:rsid w:val="00414AA6"/>
    <w:rsid w:val="00417699"/>
    <w:rsid w:val="00421944"/>
    <w:rsid w:val="00426449"/>
    <w:rsid w:val="00452F09"/>
    <w:rsid w:val="00455BA9"/>
    <w:rsid w:val="0045624D"/>
    <w:rsid w:val="00465C81"/>
    <w:rsid w:val="004A39DB"/>
    <w:rsid w:val="004A7795"/>
    <w:rsid w:val="004A79DF"/>
    <w:rsid w:val="004C085B"/>
    <w:rsid w:val="004C7005"/>
    <w:rsid w:val="004F369A"/>
    <w:rsid w:val="00511646"/>
    <w:rsid w:val="0051459C"/>
    <w:rsid w:val="0052181C"/>
    <w:rsid w:val="00524030"/>
    <w:rsid w:val="00526201"/>
    <w:rsid w:val="00534092"/>
    <w:rsid w:val="00571D93"/>
    <w:rsid w:val="00572D94"/>
    <w:rsid w:val="005803BB"/>
    <w:rsid w:val="005A3B9B"/>
    <w:rsid w:val="005B1147"/>
    <w:rsid w:val="005C40E3"/>
    <w:rsid w:val="005E0C85"/>
    <w:rsid w:val="005E2C33"/>
    <w:rsid w:val="00604E18"/>
    <w:rsid w:val="00631CAF"/>
    <w:rsid w:val="00647F19"/>
    <w:rsid w:val="006540D8"/>
    <w:rsid w:val="00654960"/>
    <w:rsid w:val="00654D9A"/>
    <w:rsid w:val="006604F4"/>
    <w:rsid w:val="00671CA5"/>
    <w:rsid w:val="00680335"/>
    <w:rsid w:val="0068455E"/>
    <w:rsid w:val="006A38EC"/>
    <w:rsid w:val="006A78D8"/>
    <w:rsid w:val="006E05EA"/>
    <w:rsid w:val="00713CEC"/>
    <w:rsid w:val="007402F1"/>
    <w:rsid w:val="007415B2"/>
    <w:rsid w:val="00741A8F"/>
    <w:rsid w:val="00746E22"/>
    <w:rsid w:val="007500E4"/>
    <w:rsid w:val="0076750C"/>
    <w:rsid w:val="007749C2"/>
    <w:rsid w:val="007A031E"/>
    <w:rsid w:val="007B6D9C"/>
    <w:rsid w:val="007C4B96"/>
    <w:rsid w:val="007D4E87"/>
    <w:rsid w:val="007F3A3D"/>
    <w:rsid w:val="00802265"/>
    <w:rsid w:val="0080530D"/>
    <w:rsid w:val="00824B49"/>
    <w:rsid w:val="00826DE8"/>
    <w:rsid w:val="008525BC"/>
    <w:rsid w:val="008667DD"/>
    <w:rsid w:val="00870E66"/>
    <w:rsid w:val="00877CA7"/>
    <w:rsid w:val="00882C4E"/>
    <w:rsid w:val="00892A85"/>
    <w:rsid w:val="00893DBD"/>
    <w:rsid w:val="008A5149"/>
    <w:rsid w:val="008B10B2"/>
    <w:rsid w:val="008F64DE"/>
    <w:rsid w:val="00902C4A"/>
    <w:rsid w:val="009465F3"/>
    <w:rsid w:val="00952645"/>
    <w:rsid w:val="00967C1B"/>
    <w:rsid w:val="00985103"/>
    <w:rsid w:val="009A1D75"/>
    <w:rsid w:val="009A78C9"/>
    <w:rsid w:val="009E2FA8"/>
    <w:rsid w:val="00A00E79"/>
    <w:rsid w:val="00A2320B"/>
    <w:rsid w:val="00A24658"/>
    <w:rsid w:val="00A31FA4"/>
    <w:rsid w:val="00A32F36"/>
    <w:rsid w:val="00A71AD9"/>
    <w:rsid w:val="00A77720"/>
    <w:rsid w:val="00AA6657"/>
    <w:rsid w:val="00AB179B"/>
    <w:rsid w:val="00AC0CEA"/>
    <w:rsid w:val="00AE2B8A"/>
    <w:rsid w:val="00AF3B22"/>
    <w:rsid w:val="00B069DA"/>
    <w:rsid w:val="00B11424"/>
    <w:rsid w:val="00B16C49"/>
    <w:rsid w:val="00B306E2"/>
    <w:rsid w:val="00B40550"/>
    <w:rsid w:val="00B43826"/>
    <w:rsid w:val="00B514FF"/>
    <w:rsid w:val="00B7370F"/>
    <w:rsid w:val="00B849FE"/>
    <w:rsid w:val="00B85DD0"/>
    <w:rsid w:val="00B92F6C"/>
    <w:rsid w:val="00B937DA"/>
    <w:rsid w:val="00B96284"/>
    <w:rsid w:val="00BA7E8E"/>
    <w:rsid w:val="00BB0E35"/>
    <w:rsid w:val="00BB245F"/>
    <w:rsid w:val="00BB5EDB"/>
    <w:rsid w:val="00BC1C77"/>
    <w:rsid w:val="00BD1C72"/>
    <w:rsid w:val="00BD2397"/>
    <w:rsid w:val="00BE15D0"/>
    <w:rsid w:val="00BF13F7"/>
    <w:rsid w:val="00C2011E"/>
    <w:rsid w:val="00C223DD"/>
    <w:rsid w:val="00C35294"/>
    <w:rsid w:val="00C36644"/>
    <w:rsid w:val="00C37A7F"/>
    <w:rsid w:val="00C62317"/>
    <w:rsid w:val="00C62B1B"/>
    <w:rsid w:val="00C70720"/>
    <w:rsid w:val="00C853F0"/>
    <w:rsid w:val="00C86D7B"/>
    <w:rsid w:val="00C946B9"/>
    <w:rsid w:val="00C94ABB"/>
    <w:rsid w:val="00C9543D"/>
    <w:rsid w:val="00CA16E5"/>
    <w:rsid w:val="00CA3ACD"/>
    <w:rsid w:val="00CC3E8A"/>
    <w:rsid w:val="00CD086B"/>
    <w:rsid w:val="00CD7AE6"/>
    <w:rsid w:val="00CE3FB7"/>
    <w:rsid w:val="00CF2464"/>
    <w:rsid w:val="00CF48D7"/>
    <w:rsid w:val="00D135F3"/>
    <w:rsid w:val="00D16573"/>
    <w:rsid w:val="00D34730"/>
    <w:rsid w:val="00D5215F"/>
    <w:rsid w:val="00D54EB9"/>
    <w:rsid w:val="00D71E26"/>
    <w:rsid w:val="00D747C9"/>
    <w:rsid w:val="00D8196A"/>
    <w:rsid w:val="00D835EE"/>
    <w:rsid w:val="00D90E4C"/>
    <w:rsid w:val="00DC4A21"/>
    <w:rsid w:val="00DE2EF0"/>
    <w:rsid w:val="00DE3C67"/>
    <w:rsid w:val="00DF7567"/>
    <w:rsid w:val="00E01DDA"/>
    <w:rsid w:val="00E115CC"/>
    <w:rsid w:val="00E2346D"/>
    <w:rsid w:val="00E36078"/>
    <w:rsid w:val="00E41F1F"/>
    <w:rsid w:val="00E51222"/>
    <w:rsid w:val="00E54437"/>
    <w:rsid w:val="00E63018"/>
    <w:rsid w:val="00E669DA"/>
    <w:rsid w:val="00E727A2"/>
    <w:rsid w:val="00E779AB"/>
    <w:rsid w:val="00E862C0"/>
    <w:rsid w:val="00E9778F"/>
    <w:rsid w:val="00ED02DA"/>
    <w:rsid w:val="00F02BB8"/>
    <w:rsid w:val="00F06C86"/>
    <w:rsid w:val="00F408BB"/>
    <w:rsid w:val="00F44778"/>
    <w:rsid w:val="00F7734E"/>
    <w:rsid w:val="00F84F23"/>
    <w:rsid w:val="00F94C1B"/>
    <w:rsid w:val="00FA0772"/>
    <w:rsid w:val="00FA6961"/>
    <w:rsid w:val="00FD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CF3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ромат">
  <a:themeElements>
    <a:clrScheme name="Аромат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Аромат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Аромат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Savon" id="{1306E473-ED32-493B-A2D0-240A757EDD34}" vid="{C20BADFE-D095-436F-9677-9264042809F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4</Pages>
  <Words>734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DI</cp:lastModifiedBy>
  <cp:revision>6</cp:revision>
  <dcterms:created xsi:type="dcterms:W3CDTF">2018-04-02T18:26:00Z</dcterms:created>
  <dcterms:modified xsi:type="dcterms:W3CDTF">2022-09-29T13:23:00Z</dcterms:modified>
</cp:coreProperties>
</file>